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07DF1" w14:textId="77777777" w:rsidR="00A96FC4" w:rsidRPr="002618BF" w:rsidRDefault="00A96FC4" w:rsidP="0026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8B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9BC7239" w14:textId="77777777" w:rsidR="00A96FC4" w:rsidRPr="002618BF" w:rsidRDefault="00A96FC4" w:rsidP="0026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8BF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Кужмарского сельского поселения </w:t>
      </w:r>
    </w:p>
    <w:p w14:paraId="2D76CF4C" w14:textId="77777777" w:rsidR="00A96FC4" w:rsidRPr="002618BF" w:rsidRDefault="00A96FC4" w:rsidP="0026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8BF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41FB613D" w14:textId="77777777" w:rsidR="00A96FC4" w:rsidRPr="002618BF" w:rsidRDefault="00A96FC4" w:rsidP="0026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E37B3" w14:textId="77777777" w:rsidR="00A96FC4" w:rsidRPr="002618BF" w:rsidRDefault="00A96FC4" w:rsidP="0026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BC65C" w14:textId="1561459E" w:rsidR="00A96FC4" w:rsidRPr="002618BF" w:rsidRDefault="00A96FC4" w:rsidP="0026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2618B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76489" w:rsidRPr="00261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23363">
        <w:rPr>
          <w:rFonts w:ascii="Times New Roman" w:hAnsi="Times New Roman" w:cs="Times New Roman"/>
          <w:sz w:val="28"/>
          <w:szCs w:val="28"/>
        </w:rPr>
        <w:t xml:space="preserve">        </w:t>
      </w:r>
      <w:r w:rsidR="00F76489" w:rsidRPr="002618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23363">
        <w:rPr>
          <w:rFonts w:ascii="Times New Roman" w:hAnsi="Times New Roman" w:cs="Times New Roman"/>
          <w:sz w:val="28"/>
          <w:szCs w:val="28"/>
        </w:rPr>
        <w:t>14 марта 2025 года</w:t>
      </w:r>
    </w:p>
    <w:p w14:paraId="0535ACB0" w14:textId="5625D810" w:rsidR="00A96FC4" w:rsidRPr="002618BF" w:rsidRDefault="00A96FC4" w:rsidP="0026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E23363">
        <w:rPr>
          <w:rFonts w:ascii="Times New Roman" w:hAnsi="Times New Roman" w:cs="Times New Roman"/>
          <w:sz w:val="28"/>
          <w:szCs w:val="28"/>
        </w:rPr>
        <w:t>4</w:t>
      </w:r>
      <w:r w:rsidR="00F76489" w:rsidRPr="00261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23363">
        <w:rPr>
          <w:rFonts w:ascii="Times New Roman" w:hAnsi="Times New Roman" w:cs="Times New Roman"/>
          <w:sz w:val="28"/>
          <w:szCs w:val="28"/>
        </w:rPr>
        <w:t xml:space="preserve">  </w:t>
      </w:r>
      <w:r w:rsidR="00F76489" w:rsidRPr="002618B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18BF">
        <w:rPr>
          <w:rFonts w:ascii="Times New Roman" w:hAnsi="Times New Roman" w:cs="Times New Roman"/>
          <w:sz w:val="28"/>
          <w:szCs w:val="28"/>
        </w:rPr>
        <w:t>с.</w:t>
      </w:r>
      <w:r w:rsidR="00E23363">
        <w:rPr>
          <w:rFonts w:ascii="Times New Roman" w:hAnsi="Times New Roman" w:cs="Times New Roman"/>
          <w:sz w:val="28"/>
          <w:szCs w:val="28"/>
        </w:rPr>
        <w:t xml:space="preserve"> </w:t>
      </w:r>
      <w:r w:rsidRPr="002618BF">
        <w:rPr>
          <w:rFonts w:ascii="Times New Roman" w:hAnsi="Times New Roman" w:cs="Times New Roman"/>
          <w:sz w:val="28"/>
          <w:szCs w:val="28"/>
        </w:rPr>
        <w:t>Кужмара</w:t>
      </w:r>
    </w:p>
    <w:p w14:paraId="772E99C0" w14:textId="12318996" w:rsidR="00A96FC4" w:rsidRPr="002618BF" w:rsidRDefault="00A96FC4" w:rsidP="00261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>№</w:t>
      </w:r>
      <w:r w:rsidR="00107849" w:rsidRPr="002618BF">
        <w:rPr>
          <w:rFonts w:ascii="Times New Roman" w:hAnsi="Times New Roman" w:cs="Times New Roman"/>
          <w:sz w:val="28"/>
          <w:szCs w:val="28"/>
        </w:rPr>
        <w:t xml:space="preserve"> </w:t>
      </w:r>
      <w:r w:rsidR="00A71C8F">
        <w:rPr>
          <w:rFonts w:ascii="Times New Roman" w:hAnsi="Times New Roman" w:cs="Times New Roman"/>
          <w:sz w:val="28"/>
          <w:szCs w:val="28"/>
        </w:rPr>
        <w:t>32</w:t>
      </w:r>
      <w:bookmarkStart w:id="0" w:name="_GoBack"/>
      <w:bookmarkEnd w:id="0"/>
    </w:p>
    <w:p w14:paraId="51CD5555" w14:textId="77777777" w:rsidR="0096153B" w:rsidRPr="002618BF" w:rsidRDefault="0096153B" w:rsidP="00261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4F7E03" w14:textId="77777777" w:rsidR="0096153B" w:rsidRPr="002618BF" w:rsidRDefault="0096153B" w:rsidP="00261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A214A6" w14:textId="77777777" w:rsidR="00F25AAD" w:rsidRPr="002618BF" w:rsidRDefault="0096153B" w:rsidP="00261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8BF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отчете результатов деятельности главы </w:t>
      </w:r>
    </w:p>
    <w:p w14:paraId="4DFF2328" w14:textId="7BD4CF46" w:rsidR="0096153B" w:rsidRPr="002618BF" w:rsidRDefault="00A96FC4" w:rsidP="00261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8BF">
        <w:rPr>
          <w:rFonts w:ascii="Times New Roman" w:eastAsia="Times New Roman" w:hAnsi="Times New Roman" w:cs="Times New Roman"/>
          <w:b/>
          <w:sz w:val="28"/>
          <w:szCs w:val="28"/>
        </w:rPr>
        <w:t>Кужмарской сельской администрации</w:t>
      </w:r>
      <w:r w:rsidR="0096153B" w:rsidRPr="002618BF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</w:t>
      </w:r>
      <w:r w:rsidR="00A24543" w:rsidRPr="002618B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93964" w:rsidRPr="002618B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6153B" w:rsidRPr="002618B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4266D1" w:rsidRPr="002618BF">
        <w:rPr>
          <w:rFonts w:ascii="Times New Roman" w:eastAsia="Times New Roman" w:hAnsi="Times New Roman" w:cs="Times New Roman"/>
          <w:b/>
          <w:sz w:val="28"/>
          <w:szCs w:val="28"/>
        </w:rPr>
        <w:t xml:space="preserve"> и о задачах на 202</w:t>
      </w:r>
      <w:r w:rsidR="00893964" w:rsidRPr="002618B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266D1" w:rsidRPr="002618B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4FF4A34D" w14:textId="77777777" w:rsidR="0096153B" w:rsidRPr="002618BF" w:rsidRDefault="0096153B" w:rsidP="00261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299EC8" w14:textId="77777777" w:rsidR="0096153B" w:rsidRPr="002618BF" w:rsidRDefault="0096153B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D4862" w14:textId="787EF3D7" w:rsidR="007E40D6" w:rsidRPr="002618BF" w:rsidRDefault="00893964" w:rsidP="002618B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color w:val="000000"/>
          <w:sz w:val="28"/>
          <w:szCs w:val="28"/>
        </w:rPr>
        <w:t xml:space="preserve">Заслушав отчет главы Кужмарской сельской администрации Звениговского муниципального района Республики Марий Эл по итогам 2024 года и о задачах на 2025 год, предусмотренный подпунктом 2 пункта 6.1. статьи 37 Федерального закона от 06.10.2003 года №131-ФЗ «Об общих принципах организации местного самоуправления в Российской Федерации», </w:t>
      </w:r>
      <w:r w:rsidR="0096153B" w:rsidRPr="002618BF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="007E40D6" w:rsidRPr="002618BF">
        <w:rPr>
          <w:rFonts w:ascii="Times New Roman" w:eastAsia="Times New Roman" w:hAnsi="Times New Roman" w:cs="Times New Roman"/>
          <w:sz w:val="28"/>
          <w:szCs w:val="28"/>
        </w:rPr>
        <w:t>Кужмарского сельского поселения</w:t>
      </w:r>
    </w:p>
    <w:p w14:paraId="028E9678" w14:textId="77777777" w:rsidR="007E40D6" w:rsidRPr="002618BF" w:rsidRDefault="007E40D6" w:rsidP="002618B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F3C48" w14:textId="77777777" w:rsidR="0096153B" w:rsidRPr="002618BF" w:rsidRDefault="0096153B" w:rsidP="002618BF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8BF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14:paraId="362862F6" w14:textId="77777777" w:rsidR="0096153B" w:rsidRPr="002618BF" w:rsidRDefault="0096153B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6948D0" w14:textId="62F2E327" w:rsidR="0096153B" w:rsidRPr="002618BF" w:rsidRDefault="0096153B" w:rsidP="002618BF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BF">
        <w:rPr>
          <w:rFonts w:ascii="Times New Roman" w:eastAsia="Times New Roman" w:hAnsi="Times New Roman" w:cs="Times New Roman"/>
          <w:sz w:val="28"/>
          <w:szCs w:val="28"/>
        </w:rPr>
        <w:t xml:space="preserve">   1.Информацию </w:t>
      </w:r>
      <w:r w:rsidR="00F25AAD" w:rsidRPr="002618B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618BF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7E40D6" w:rsidRPr="002618BF">
        <w:rPr>
          <w:rFonts w:ascii="Times New Roman" w:eastAsia="Times New Roman" w:hAnsi="Times New Roman" w:cs="Times New Roman"/>
          <w:sz w:val="28"/>
          <w:szCs w:val="28"/>
        </w:rPr>
        <w:t>Кужмарской сельской администрации</w:t>
      </w:r>
      <w:r w:rsidRPr="002618BF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</w:t>
      </w:r>
      <w:r w:rsidR="007E40D6" w:rsidRPr="002618BF">
        <w:rPr>
          <w:rFonts w:ascii="Times New Roman" w:eastAsia="Times New Roman" w:hAnsi="Times New Roman" w:cs="Times New Roman"/>
          <w:sz w:val="28"/>
          <w:szCs w:val="28"/>
        </w:rPr>
        <w:t>Кужмарской сельской администрации</w:t>
      </w:r>
      <w:r w:rsidR="00A24543" w:rsidRPr="002618BF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893964" w:rsidRPr="002618B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18B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93964" w:rsidRPr="002618BF">
        <w:rPr>
          <w:rFonts w:ascii="Times New Roman" w:eastAsia="Times New Roman" w:hAnsi="Times New Roman" w:cs="Times New Roman"/>
          <w:sz w:val="28"/>
          <w:szCs w:val="28"/>
        </w:rPr>
        <w:t xml:space="preserve"> и о задачах на 2025 год</w:t>
      </w:r>
      <w:r w:rsidRPr="002618BF">
        <w:rPr>
          <w:rFonts w:ascii="Times New Roman" w:eastAsia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14:paraId="501B3E69" w14:textId="77777777" w:rsidR="0096153B" w:rsidRPr="002618BF" w:rsidRDefault="0096153B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BF">
        <w:rPr>
          <w:rFonts w:ascii="Times New Roman" w:eastAsia="Times New Roman" w:hAnsi="Times New Roman" w:cs="Times New Roman"/>
          <w:sz w:val="28"/>
          <w:szCs w:val="28"/>
        </w:rPr>
        <w:t xml:space="preserve">       2. Признать работу главы </w:t>
      </w:r>
      <w:r w:rsidR="007E40D6" w:rsidRPr="002618BF">
        <w:rPr>
          <w:rFonts w:ascii="Times New Roman" w:eastAsia="Times New Roman" w:hAnsi="Times New Roman" w:cs="Times New Roman"/>
          <w:sz w:val="28"/>
          <w:szCs w:val="28"/>
        </w:rPr>
        <w:t>Кужмарской сельской администрации</w:t>
      </w:r>
      <w:r w:rsidRPr="002618BF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ежегодного отчета удовлетворительной.</w:t>
      </w:r>
    </w:p>
    <w:p w14:paraId="40361CBC" w14:textId="3E19EDF6" w:rsidR="0096153B" w:rsidRPr="002618BF" w:rsidRDefault="0096153B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BF"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r w:rsidR="00266D85" w:rsidRPr="002618BF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618BF">
        <w:rPr>
          <w:rFonts w:ascii="Times New Roman" w:eastAsia="Times New Roman" w:hAnsi="Times New Roman" w:cs="Times New Roman"/>
          <w:sz w:val="28"/>
          <w:szCs w:val="28"/>
        </w:rPr>
        <w:t>астоящее решение</w:t>
      </w:r>
      <w:r w:rsidR="00266D85" w:rsidRPr="002618BF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</w:t>
      </w:r>
      <w:r w:rsidRPr="002618BF">
        <w:rPr>
          <w:rFonts w:ascii="Times New Roman" w:eastAsia="Times New Roman" w:hAnsi="Times New Roman" w:cs="Times New Roman"/>
          <w:sz w:val="28"/>
          <w:szCs w:val="28"/>
        </w:rPr>
        <w:t xml:space="preserve"> и разме</w:t>
      </w:r>
      <w:r w:rsidR="00266D85" w:rsidRPr="002618BF">
        <w:rPr>
          <w:rFonts w:ascii="Times New Roman" w:eastAsia="Times New Roman" w:hAnsi="Times New Roman" w:cs="Times New Roman"/>
          <w:sz w:val="28"/>
          <w:szCs w:val="28"/>
        </w:rPr>
        <w:t>щению</w:t>
      </w:r>
      <w:r w:rsidRPr="002618BF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7E40D6" w:rsidRPr="002618BF">
        <w:rPr>
          <w:rFonts w:ascii="Times New Roman" w:eastAsia="Times New Roman" w:hAnsi="Times New Roman" w:cs="Times New Roman"/>
          <w:sz w:val="28"/>
          <w:szCs w:val="28"/>
        </w:rPr>
        <w:t>Звениговского муниципального района</w:t>
      </w:r>
      <w:r w:rsidRPr="002618BF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(адрес доступа: </w:t>
      </w:r>
      <w:r w:rsidRPr="002618BF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2618BF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2618BF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2618B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618BF">
        <w:rPr>
          <w:rFonts w:ascii="Times New Roman" w:eastAsia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2618B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618B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18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6D85" w:rsidRPr="002618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F922EC" w14:textId="77777777" w:rsidR="0096153B" w:rsidRPr="002618BF" w:rsidRDefault="0096153B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BDB4A4" w14:textId="77777777" w:rsidR="0096153B" w:rsidRPr="002618BF" w:rsidRDefault="0096153B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C7C9A0" w14:textId="77777777" w:rsidR="0096153B" w:rsidRPr="002618BF" w:rsidRDefault="0096153B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905A1" w14:textId="77777777" w:rsidR="00E23363" w:rsidRDefault="0096153B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B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E40D6" w:rsidRPr="002618BF">
        <w:rPr>
          <w:rFonts w:ascii="Times New Roman" w:eastAsia="Times New Roman" w:hAnsi="Times New Roman" w:cs="Times New Roman"/>
          <w:sz w:val="28"/>
          <w:szCs w:val="28"/>
        </w:rPr>
        <w:t>Кужмарского сельского поселения</w:t>
      </w:r>
    </w:p>
    <w:p w14:paraId="318ED4FE" w14:textId="65087C05" w:rsidR="0096153B" w:rsidRPr="002618BF" w:rsidRDefault="00E23363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Звениговского муниципального района</w:t>
      </w:r>
      <w:r w:rsidR="0096153B" w:rsidRPr="002618BF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</w:t>
      </w:r>
    </w:p>
    <w:p w14:paraId="4F8DF442" w14:textId="050D0C1C" w:rsidR="0096153B" w:rsidRPr="002618BF" w:rsidRDefault="0096153B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B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                     </w:t>
      </w:r>
      <w:r w:rsidR="00E23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8B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1DDB" w:rsidRPr="002618B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618B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40D6" w:rsidRPr="002618BF">
        <w:rPr>
          <w:rFonts w:ascii="Times New Roman" w:eastAsia="Times New Roman" w:hAnsi="Times New Roman" w:cs="Times New Roman"/>
          <w:sz w:val="28"/>
          <w:szCs w:val="28"/>
        </w:rPr>
        <w:t>Л.М.</w:t>
      </w:r>
      <w:r w:rsidR="00E23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0D6" w:rsidRPr="002618BF">
        <w:rPr>
          <w:rFonts w:ascii="Times New Roman" w:eastAsia="Times New Roman" w:hAnsi="Times New Roman" w:cs="Times New Roman"/>
          <w:sz w:val="28"/>
          <w:szCs w:val="28"/>
        </w:rPr>
        <w:t>Смирнова</w:t>
      </w:r>
    </w:p>
    <w:p w14:paraId="13E0559B" w14:textId="77777777" w:rsidR="0096153B" w:rsidRPr="002618BF" w:rsidRDefault="0096153B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40D5AE" w14:textId="77777777" w:rsidR="00A50BA0" w:rsidRPr="002618BF" w:rsidRDefault="00A50BA0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523ACA" w14:textId="77777777" w:rsidR="00A50BA0" w:rsidRPr="002618BF" w:rsidRDefault="00A50BA0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65BA1" w14:textId="77777777" w:rsidR="00BA563D" w:rsidRPr="002618BF" w:rsidRDefault="00BA563D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62042" w14:textId="590656B8" w:rsidR="00BA563D" w:rsidRPr="002618BF" w:rsidRDefault="00BA563D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39AEA7" w14:textId="36EE2665" w:rsidR="002618BF" w:rsidRPr="002618BF" w:rsidRDefault="002618BF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43AF7B" w14:textId="64AFE3C3" w:rsidR="002618BF" w:rsidRPr="002618BF" w:rsidRDefault="002618BF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15FBB0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8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главы Кужмарской сельской администрации </w:t>
      </w:r>
    </w:p>
    <w:p w14:paraId="10656EC6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b/>
          <w:sz w:val="28"/>
          <w:szCs w:val="28"/>
        </w:rPr>
        <w:t>по итогам 2024 года и о задачах на 2025 год</w:t>
      </w:r>
    </w:p>
    <w:p w14:paraId="1E57619F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48D360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 xml:space="preserve">  </w:t>
      </w:r>
      <w:r w:rsidRPr="002618BF">
        <w:rPr>
          <w:rFonts w:ascii="Times New Roman" w:eastAsia="Calibri" w:hAnsi="Times New Roman" w:cs="Times New Roman"/>
          <w:bCs/>
          <w:sz w:val="28"/>
          <w:szCs w:val="28"/>
        </w:rPr>
        <w:t>Добрый день, уважаемые жители Кужмарского сельского поселения</w:t>
      </w:r>
      <w:r w:rsidRPr="002618BF">
        <w:rPr>
          <w:rFonts w:ascii="Times New Roman" w:hAnsi="Times New Roman" w:cs="Times New Roman"/>
          <w:color w:val="212121"/>
          <w:sz w:val="28"/>
          <w:szCs w:val="28"/>
        </w:rPr>
        <w:t>, уважаемые депутаты, присутствующие!</w:t>
      </w:r>
    </w:p>
    <w:p w14:paraId="19E1CFB6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color w:val="212121"/>
          <w:sz w:val="28"/>
          <w:szCs w:val="28"/>
        </w:rPr>
        <w:t xml:space="preserve">В соответствии с </w:t>
      </w:r>
      <w:r w:rsidRPr="002618BF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618B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2618BF">
        <w:rPr>
          <w:rFonts w:ascii="Times New Roman" w:hAnsi="Times New Roman" w:cs="Times New Roman"/>
          <w:sz w:val="28"/>
          <w:szCs w:val="28"/>
        </w:rPr>
        <w:t xml:space="preserve">.  № 131-ФЗ «Об общих принципах организации местного самоуправления в РФ», руководствуясь п.9 ст. 33 Устава Кужмарского сельского поселения представляю свой отчет о работе Кужмарской сельской администрации   по итогам работы 2023 года, в котором постараюсь отразить основные моменты в деятельности администрации, обозначить существующие проблемные вопросы и пути их решения. </w:t>
      </w:r>
    </w:p>
    <w:p w14:paraId="06EA37B0" w14:textId="77777777" w:rsidR="002618BF" w:rsidRPr="002618BF" w:rsidRDefault="002618BF" w:rsidP="002618B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618BF">
        <w:rPr>
          <w:rStyle w:val="a4"/>
          <w:i w:val="0"/>
          <w:iCs w:val="0"/>
          <w:sz w:val="28"/>
          <w:szCs w:val="28"/>
        </w:rPr>
        <w:t xml:space="preserve">Территория Кужмарского сельского поселения составляет 46548 га., земли с/х назначения – 9144,9 га, </w:t>
      </w:r>
      <w:r w:rsidRPr="002618BF">
        <w:rPr>
          <w:sz w:val="28"/>
          <w:szCs w:val="28"/>
        </w:rPr>
        <w:t>площадь, покрытая лесом – 35760,8 га</w:t>
      </w:r>
    </w:p>
    <w:p w14:paraId="626701C0" w14:textId="77777777" w:rsidR="002618BF" w:rsidRPr="002618BF" w:rsidRDefault="002618BF" w:rsidP="002618BF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  <w:highlight w:val="yellow"/>
        </w:rPr>
      </w:pPr>
    </w:p>
    <w:p w14:paraId="24BB000A" w14:textId="77777777" w:rsidR="002618BF" w:rsidRPr="002618BF" w:rsidRDefault="002618BF" w:rsidP="002618BF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2618B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         В состав Кужмарского сельского поселения входят 19 населенных пунктов:</w:t>
      </w:r>
    </w:p>
    <w:p w14:paraId="34FD3894" w14:textId="77777777" w:rsidR="002618BF" w:rsidRPr="002618BF" w:rsidRDefault="002618BF" w:rsidP="002618BF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2618BF">
        <w:rPr>
          <w:rFonts w:ascii="Times New Roman" w:hAnsi="Times New Roman" w:cs="Times New Roman"/>
          <w:sz w:val="28"/>
          <w:szCs w:val="28"/>
        </w:rPr>
        <w:t>с.Кужмара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 д. Большие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Вележи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, д. Большой Кожвож, д. Верхние Памъялы, д. Дружба, д.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Изоткино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, д. Малая Кужмара, д. Малый Кожвож,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д.Мельничные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 Памъялы, д.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Митюково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Морканаш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, д. Нижние Памъялы, д. Нуктуж,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п.Нуктужское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д.Нурдамучаш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>, д. Нурумбал, д. Поянсола, д. Речная, д. Трояры</w:t>
      </w:r>
      <w:r w:rsidRPr="002618B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. Общая протяженность дорожной сети 58,8 км, в том числе дорог с твердым покрытием – 20,2 км. </w:t>
      </w:r>
    </w:p>
    <w:p w14:paraId="71706166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540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2618B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      В состав Кужмарского сельского поселения входят 19 населенных пунктов.</w:t>
      </w:r>
    </w:p>
    <w:p w14:paraId="7F558BE0" w14:textId="77777777" w:rsidR="002618BF" w:rsidRPr="002618BF" w:rsidRDefault="002618BF" w:rsidP="002618B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8BF">
        <w:rPr>
          <w:rFonts w:ascii="Times New Roman" w:hAnsi="Times New Roman" w:cs="Times New Roman"/>
          <w:b/>
          <w:color w:val="000000"/>
          <w:sz w:val="28"/>
          <w:szCs w:val="28"/>
        </w:rPr>
        <w:t>Правовые вопросы</w:t>
      </w:r>
    </w:p>
    <w:p w14:paraId="0FE3FA1A" w14:textId="77777777" w:rsidR="002618BF" w:rsidRPr="002618BF" w:rsidRDefault="002618BF" w:rsidP="00261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>Правовой основой деятельности органа местного самоуправления является:</w:t>
      </w:r>
    </w:p>
    <w:p w14:paraId="37FE7650" w14:textId="77777777" w:rsidR="002618BF" w:rsidRPr="002618BF" w:rsidRDefault="002618BF" w:rsidP="00261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18B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2618BF">
        <w:rPr>
          <w:rFonts w:ascii="Times New Roman" w:hAnsi="Times New Roman" w:cs="Times New Roman"/>
          <w:sz w:val="28"/>
          <w:szCs w:val="28"/>
        </w:rPr>
        <w:t>соблюдение законов;</w:t>
      </w:r>
    </w:p>
    <w:p w14:paraId="380D9DC0" w14:textId="77777777" w:rsidR="002618BF" w:rsidRPr="002618BF" w:rsidRDefault="002618BF" w:rsidP="00261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18B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2618BF">
        <w:rPr>
          <w:rFonts w:ascii="Times New Roman" w:hAnsi="Times New Roman" w:cs="Times New Roman"/>
          <w:sz w:val="28"/>
          <w:szCs w:val="28"/>
        </w:rPr>
        <w:t>наделение государственными полномочиями;</w:t>
      </w:r>
    </w:p>
    <w:p w14:paraId="7D699B8C" w14:textId="77777777" w:rsidR="002618BF" w:rsidRPr="002618BF" w:rsidRDefault="002618BF" w:rsidP="00261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18B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2618BF">
        <w:rPr>
          <w:rFonts w:ascii="Times New Roman" w:hAnsi="Times New Roman" w:cs="Times New Roman"/>
          <w:sz w:val="28"/>
          <w:szCs w:val="28"/>
        </w:rPr>
        <w:t xml:space="preserve">обязательное выполнение Указов и распоряжений Президента РФ, Федеральных законов и других нормативных актов Правительства России.  </w:t>
      </w:r>
    </w:p>
    <w:p w14:paraId="57815107" w14:textId="77777777" w:rsidR="002618BF" w:rsidRPr="002618BF" w:rsidRDefault="002618BF" w:rsidP="002618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2024 год администрацией принято 20 распоряжений, 203 постановления, обработано 2003 письма входящей корреспонденции, на которые даны ответы 997 писем исходящей корреспонденции.</w:t>
      </w:r>
    </w:p>
    <w:p w14:paraId="170E6D76" w14:textId="77777777" w:rsidR="002618BF" w:rsidRPr="002618BF" w:rsidRDefault="002618BF" w:rsidP="00261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Администрация работает в постоянном взаимодействии с Собранием депутатов Кужмарского сельского поселения.</w:t>
      </w:r>
      <w:r w:rsidRPr="002618BF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Pr="002618BF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Сотрудниками администрации разрабатывались муниципальные нормативные правовые акты и прочие документы, которые предлагались вниманию депутатов для дальнейшего </w:t>
      </w:r>
      <w:r w:rsidRPr="002618BF">
        <w:rPr>
          <w:rFonts w:ascii="Times New Roman" w:hAnsi="Times New Roman" w:cs="Times New Roman"/>
          <w:sz w:val="28"/>
          <w:szCs w:val="28"/>
        </w:rPr>
        <w:t xml:space="preserve">утверждения. </w:t>
      </w:r>
    </w:p>
    <w:p w14:paraId="1F89FB45" w14:textId="77777777" w:rsidR="002618BF" w:rsidRPr="002618BF" w:rsidRDefault="002618BF" w:rsidP="002618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 xml:space="preserve">  Рассмотрено заявлений (обращений) граждан –10, в том числе 2 устных.</w:t>
      </w:r>
    </w:p>
    <w:p w14:paraId="0B7950C6" w14:textId="77777777" w:rsidR="002618BF" w:rsidRPr="002618BF" w:rsidRDefault="002618BF" w:rsidP="0026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на администрацию также возложены государственные полномочия по совершению </w:t>
      </w:r>
      <w:r w:rsidRPr="002618BF">
        <w:rPr>
          <w:rFonts w:ascii="Times New Roman" w:hAnsi="Times New Roman" w:cs="Times New Roman"/>
          <w:sz w:val="28"/>
          <w:szCs w:val="28"/>
        </w:rPr>
        <w:lastRenderedPageBreak/>
        <w:t>нотариальных действий. В 2024 году было совершено 26</w:t>
      </w:r>
      <w:r w:rsidRPr="002618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18BF">
        <w:rPr>
          <w:rFonts w:ascii="Times New Roman" w:hAnsi="Times New Roman" w:cs="Times New Roman"/>
          <w:sz w:val="28"/>
          <w:szCs w:val="28"/>
        </w:rPr>
        <w:t>нотариальных действий. В основном это выдача доверенностей, дубликатов свидетельств и удостоверение подлинности подписи на заявлении.</w:t>
      </w:r>
    </w:p>
    <w:p w14:paraId="481C7314" w14:textId="77777777" w:rsidR="002618BF" w:rsidRPr="002618BF" w:rsidRDefault="002618BF" w:rsidP="00261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>В целях информирования населения о деятельности администрации, в соответствии с требования Федерального закона «Об обеспечении доступа к информации о деятельности государственных органов и органов местного самоуправления», используется официальный сайт администрации Звениговского муниципального района, информационный стенд в здании Администрации, официальный портал «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>», а также информация печатается в районной газете «Звениговская неделя». Все эти ресурсы позволяют ознакомиться с нормативно-правовыми актами, получить подробную информацию о работе Собрания депутатов, администрации поселения и делать работу органов местного самоуправления поселения более открытой.</w:t>
      </w:r>
    </w:p>
    <w:p w14:paraId="0677941F" w14:textId="77777777" w:rsidR="002618BF" w:rsidRPr="002618BF" w:rsidRDefault="002618BF" w:rsidP="002618BF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</w:rPr>
      </w:pPr>
      <w:r w:rsidRPr="002618B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</w:t>
      </w:r>
    </w:p>
    <w:p w14:paraId="347A122C" w14:textId="77777777" w:rsidR="002618BF" w:rsidRPr="002618BF" w:rsidRDefault="002618BF" w:rsidP="00261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8BF">
        <w:rPr>
          <w:rStyle w:val="a5"/>
          <w:rFonts w:ascii="Times New Roman" w:hAnsi="Times New Roman" w:cs="Times New Roman"/>
          <w:sz w:val="28"/>
          <w:szCs w:val="28"/>
        </w:rPr>
        <w:t>Демография</w:t>
      </w:r>
    </w:p>
    <w:p w14:paraId="4A180291" w14:textId="77777777" w:rsidR="002618BF" w:rsidRPr="002618BF" w:rsidRDefault="002618BF" w:rsidP="002618B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18BF">
        <w:rPr>
          <w:sz w:val="28"/>
          <w:szCs w:val="28"/>
        </w:rPr>
        <w:t xml:space="preserve">Численность населения на 1 января 2025 года, согласно данным из похозяйственных книг составляет </w:t>
      </w:r>
      <w:r w:rsidRPr="002618BF">
        <w:rPr>
          <w:rStyle w:val="a5"/>
          <w:sz w:val="28"/>
          <w:szCs w:val="28"/>
        </w:rPr>
        <w:t>3705</w:t>
      </w:r>
      <w:r w:rsidRPr="002618BF">
        <w:rPr>
          <w:sz w:val="28"/>
          <w:szCs w:val="28"/>
        </w:rPr>
        <w:t xml:space="preserve"> 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18BF" w:rsidRPr="002618BF" w14:paraId="70BCFB60" w14:textId="77777777" w:rsidTr="00232A8D">
        <w:tc>
          <w:tcPr>
            <w:tcW w:w="5565" w:type="dxa"/>
            <w:shd w:val="clear" w:color="auto" w:fill="auto"/>
          </w:tcPr>
          <w:p w14:paraId="162753B0" w14:textId="77777777" w:rsidR="002618BF" w:rsidRPr="002618BF" w:rsidRDefault="002618BF" w:rsidP="002618BF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2618BF">
              <w:rPr>
                <w:rFonts w:eastAsia="Calibri"/>
                <w:sz w:val="28"/>
                <w:szCs w:val="28"/>
              </w:rPr>
              <w:t xml:space="preserve">За 2024 год: </w:t>
            </w:r>
          </w:p>
          <w:p w14:paraId="7DC246B3" w14:textId="77777777" w:rsidR="002618BF" w:rsidRPr="002618BF" w:rsidRDefault="002618BF" w:rsidP="002618BF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2618BF">
              <w:rPr>
                <w:rFonts w:eastAsia="Calibri"/>
                <w:sz w:val="28"/>
                <w:szCs w:val="28"/>
              </w:rPr>
              <w:t xml:space="preserve">родилось – </w:t>
            </w:r>
            <w:r w:rsidRPr="002618BF">
              <w:rPr>
                <w:rFonts w:eastAsia="Calibri"/>
                <w:b/>
                <w:bCs/>
                <w:sz w:val="28"/>
                <w:szCs w:val="28"/>
              </w:rPr>
              <w:t>39 детей</w:t>
            </w:r>
            <w:r w:rsidRPr="002618BF">
              <w:rPr>
                <w:rFonts w:eastAsia="Calibri"/>
                <w:sz w:val="28"/>
                <w:szCs w:val="28"/>
              </w:rPr>
              <w:t>, в том числе 19 девочек и 20 мальчиков;</w:t>
            </w:r>
          </w:p>
          <w:p w14:paraId="211F30F9" w14:textId="77777777" w:rsidR="002618BF" w:rsidRPr="002618BF" w:rsidRDefault="002618BF" w:rsidP="002618BF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2618BF">
              <w:rPr>
                <w:rFonts w:eastAsia="Calibri"/>
                <w:sz w:val="28"/>
                <w:szCs w:val="28"/>
              </w:rPr>
              <w:t>умерло - 44 человека.</w:t>
            </w:r>
          </w:p>
          <w:p w14:paraId="44A68252" w14:textId="77777777" w:rsidR="002618BF" w:rsidRPr="002618BF" w:rsidRDefault="002618BF" w:rsidP="002618BF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66" w:type="dxa"/>
            <w:shd w:val="clear" w:color="auto" w:fill="auto"/>
          </w:tcPr>
          <w:p w14:paraId="42E250AA" w14:textId="77777777" w:rsidR="002618BF" w:rsidRPr="002618BF" w:rsidRDefault="002618BF" w:rsidP="002618BF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2618BF">
              <w:rPr>
                <w:rFonts w:eastAsia="Calibri"/>
                <w:sz w:val="28"/>
                <w:szCs w:val="28"/>
              </w:rPr>
              <w:t xml:space="preserve">За 2023 год: </w:t>
            </w:r>
          </w:p>
          <w:p w14:paraId="7F3D7188" w14:textId="77777777" w:rsidR="002618BF" w:rsidRPr="002618BF" w:rsidRDefault="002618BF" w:rsidP="002618BF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2618BF">
              <w:rPr>
                <w:rFonts w:eastAsia="Calibri"/>
                <w:sz w:val="28"/>
                <w:szCs w:val="28"/>
              </w:rPr>
              <w:t xml:space="preserve">родилось – </w:t>
            </w:r>
            <w:r w:rsidRPr="002618BF">
              <w:rPr>
                <w:rFonts w:eastAsia="Calibri"/>
                <w:b/>
                <w:bCs/>
                <w:sz w:val="28"/>
                <w:szCs w:val="28"/>
              </w:rPr>
              <w:t>23 детей</w:t>
            </w:r>
            <w:r w:rsidRPr="002618BF">
              <w:rPr>
                <w:rFonts w:eastAsia="Calibri"/>
                <w:sz w:val="28"/>
                <w:szCs w:val="28"/>
              </w:rPr>
              <w:t>, в том числе 9 девочек и 14 мальчиков;</w:t>
            </w:r>
          </w:p>
          <w:p w14:paraId="73395E32" w14:textId="77777777" w:rsidR="002618BF" w:rsidRPr="002618BF" w:rsidRDefault="002618BF" w:rsidP="002618BF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2618BF">
              <w:rPr>
                <w:rFonts w:eastAsia="Calibri"/>
                <w:sz w:val="28"/>
                <w:szCs w:val="28"/>
              </w:rPr>
              <w:t>умерло - 34 человека.</w:t>
            </w:r>
          </w:p>
          <w:p w14:paraId="7ADFA4AA" w14:textId="77777777" w:rsidR="002618BF" w:rsidRPr="002618BF" w:rsidRDefault="002618BF" w:rsidP="002618BF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1D048830" w14:textId="77777777" w:rsidR="002618BF" w:rsidRPr="002618BF" w:rsidRDefault="002618BF" w:rsidP="002618B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1E96C15" w14:textId="77777777" w:rsidR="002618BF" w:rsidRPr="002618BF" w:rsidRDefault="002618BF" w:rsidP="002618BF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2618BF">
        <w:rPr>
          <w:b/>
          <w:sz w:val="28"/>
          <w:szCs w:val="28"/>
        </w:rPr>
        <w:t>Бюджет Кужмарского сельского поселения</w:t>
      </w:r>
    </w:p>
    <w:p w14:paraId="02E448E2" w14:textId="77777777" w:rsidR="002618BF" w:rsidRPr="002618BF" w:rsidRDefault="002618BF" w:rsidP="002618BF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2618BF">
        <w:rPr>
          <w:b/>
          <w:sz w:val="28"/>
          <w:szCs w:val="28"/>
        </w:rPr>
        <w:t xml:space="preserve">          </w:t>
      </w:r>
      <w:r w:rsidRPr="002618BF">
        <w:rPr>
          <w:sz w:val="28"/>
          <w:szCs w:val="28"/>
        </w:rPr>
        <w:t>Бюджет поселения на начало 2024 года составлял 18 252 900,00 рублей, на конец 2024 года – 23 960 900,00 рублей.</w:t>
      </w:r>
    </w:p>
    <w:p w14:paraId="0ACCC51F" w14:textId="77777777" w:rsidR="002618BF" w:rsidRPr="002618BF" w:rsidRDefault="002618BF" w:rsidP="002618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18BF">
        <w:rPr>
          <w:rFonts w:ascii="Times New Roman" w:hAnsi="Times New Roman" w:cs="Times New Roman"/>
          <w:sz w:val="28"/>
          <w:szCs w:val="28"/>
          <w:lang w:eastAsia="en-US"/>
        </w:rPr>
        <w:t>В рамках исполнения полномочий по дорожной деятельности в 2024 году отремонтированы автомобильные дороги:</w:t>
      </w:r>
    </w:p>
    <w:p w14:paraId="6CB2E085" w14:textId="77777777" w:rsidR="002618BF" w:rsidRPr="002618BF" w:rsidRDefault="002618BF" w:rsidP="002618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618BF">
        <w:rPr>
          <w:rFonts w:ascii="Times New Roman" w:hAnsi="Times New Roman" w:cs="Times New Roman"/>
          <w:sz w:val="28"/>
          <w:szCs w:val="28"/>
          <w:lang w:eastAsia="en-US"/>
        </w:rPr>
        <w:t xml:space="preserve">-  по ул. Механизаторов с. Кужмара, площадью 690 </w:t>
      </w:r>
      <w:proofErr w:type="spellStart"/>
      <w:r w:rsidRPr="002618BF">
        <w:rPr>
          <w:rFonts w:ascii="Times New Roman" w:hAnsi="Times New Roman" w:cs="Times New Roman"/>
          <w:sz w:val="28"/>
          <w:szCs w:val="28"/>
          <w:lang w:eastAsia="en-US"/>
        </w:rPr>
        <w:t>кв.м</w:t>
      </w:r>
      <w:proofErr w:type="spellEnd"/>
      <w:r w:rsidRPr="002618BF">
        <w:rPr>
          <w:rFonts w:ascii="Times New Roman" w:hAnsi="Times New Roman" w:cs="Times New Roman"/>
          <w:sz w:val="28"/>
          <w:szCs w:val="28"/>
          <w:lang w:eastAsia="en-US"/>
        </w:rPr>
        <w:t xml:space="preserve">., на общую сумму 1 154 448,14 рублей, </w:t>
      </w:r>
    </w:p>
    <w:p w14:paraId="255C503C" w14:textId="77777777" w:rsidR="002618BF" w:rsidRPr="002618BF" w:rsidRDefault="002618BF" w:rsidP="002618BF">
      <w:pPr>
        <w:pStyle w:val="a8"/>
        <w:tabs>
          <w:tab w:val="left" w:pos="142"/>
          <w:tab w:val="left" w:pos="649"/>
        </w:tabs>
        <w:autoSpaceDE w:val="0"/>
        <w:autoSpaceDN w:val="0"/>
        <w:ind w:left="0" w:right="123" w:firstLine="140"/>
        <w:contextualSpacing w:val="0"/>
      </w:pPr>
      <w:r w:rsidRPr="002618BF">
        <w:t xml:space="preserve"> </w:t>
      </w:r>
      <w:r w:rsidRPr="002618BF">
        <w:tab/>
        <w:t xml:space="preserve">- участок автомобильной дороги общего пользования местного значения по </w:t>
      </w:r>
      <w:proofErr w:type="spellStart"/>
      <w:r w:rsidRPr="002618BF">
        <w:t>ул.Заречная</w:t>
      </w:r>
      <w:proofErr w:type="spellEnd"/>
      <w:r w:rsidRPr="002618BF">
        <w:t xml:space="preserve"> в </w:t>
      </w:r>
      <w:proofErr w:type="spellStart"/>
      <w:r w:rsidRPr="002618BF">
        <w:t>с.Кужмара</w:t>
      </w:r>
      <w:proofErr w:type="spellEnd"/>
      <w:r w:rsidRPr="002618BF">
        <w:t xml:space="preserve"> общей площадью 745 </w:t>
      </w:r>
      <w:proofErr w:type="spellStart"/>
      <w:r w:rsidRPr="002618BF">
        <w:t>кв.м</w:t>
      </w:r>
      <w:proofErr w:type="spellEnd"/>
      <w:r w:rsidRPr="002618BF">
        <w:t>. на сумму 587885,52 руб.</w:t>
      </w:r>
    </w:p>
    <w:p w14:paraId="617ED726" w14:textId="77777777" w:rsidR="002618BF" w:rsidRPr="002618BF" w:rsidRDefault="002618BF" w:rsidP="002618BF">
      <w:pPr>
        <w:pStyle w:val="a8"/>
        <w:tabs>
          <w:tab w:val="left" w:pos="142"/>
          <w:tab w:val="left" w:pos="649"/>
        </w:tabs>
        <w:autoSpaceDE w:val="0"/>
        <w:autoSpaceDN w:val="0"/>
        <w:ind w:left="0" w:right="123" w:firstLine="140"/>
        <w:contextualSpacing w:val="0"/>
      </w:pPr>
      <w:r w:rsidRPr="002618BF">
        <w:tab/>
        <w:t xml:space="preserve">        - участок дороги около здания администрации на сумму 351 660,01 руб.</w:t>
      </w:r>
    </w:p>
    <w:p w14:paraId="5A10C656" w14:textId="77777777" w:rsidR="002618BF" w:rsidRPr="002618BF" w:rsidRDefault="002618BF" w:rsidP="002618BF">
      <w:pPr>
        <w:pStyle w:val="a8"/>
        <w:tabs>
          <w:tab w:val="left" w:pos="142"/>
          <w:tab w:val="left" w:pos="649"/>
        </w:tabs>
        <w:autoSpaceDE w:val="0"/>
        <w:autoSpaceDN w:val="0"/>
        <w:ind w:left="0" w:right="123" w:firstLine="140"/>
        <w:contextualSpacing w:val="0"/>
      </w:pPr>
      <w:r w:rsidRPr="002618BF">
        <w:t xml:space="preserve">        - участок дороги общего пользования местного значения по ул. Зеленая в д. Трояры на сумму 593 885,04 руб.;</w:t>
      </w:r>
    </w:p>
    <w:p w14:paraId="5095C2E8" w14:textId="77777777" w:rsidR="002618BF" w:rsidRPr="002618BF" w:rsidRDefault="002618BF" w:rsidP="002618BF">
      <w:pPr>
        <w:pStyle w:val="a8"/>
        <w:tabs>
          <w:tab w:val="left" w:pos="142"/>
          <w:tab w:val="left" w:pos="649"/>
        </w:tabs>
        <w:autoSpaceDE w:val="0"/>
        <w:autoSpaceDN w:val="0"/>
        <w:ind w:left="0" w:right="123" w:firstLine="709"/>
        <w:contextualSpacing w:val="0"/>
      </w:pPr>
      <w:r w:rsidRPr="002618BF">
        <w:t>- ремонт автомобильной дороги общего пользования местного значения по ул. Поянсола в дер. Поянсола, общей площадью 1349 на сумму 958 551,65 руб.</w:t>
      </w:r>
    </w:p>
    <w:p w14:paraId="1C632D2D" w14:textId="77777777" w:rsidR="002618BF" w:rsidRPr="002618BF" w:rsidRDefault="002618BF" w:rsidP="002618BF">
      <w:pPr>
        <w:pStyle w:val="a8"/>
        <w:tabs>
          <w:tab w:val="left" w:pos="142"/>
          <w:tab w:val="left" w:pos="649"/>
        </w:tabs>
        <w:autoSpaceDE w:val="0"/>
        <w:autoSpaceDN w:val="0"/>
        <w:ind w:left="0" w:right="123" w:firstLine="140"/>
        <w:contextualSpacing w:val="0"/>
      </w:pPr>
      <w:r w:rsidRPr="002618BF">
        <w:t xml:space="preserve">       - планировка грунтовой автомобильной дороги в д. Большие </w:t>
      </w:r>
      <w:proofErr w:type="spellStart"/>
      <w:r w:rsidRPr="002618BF">
        <w:t>Вележи</w:t>
      </w:r>
      <w:proofErr w:type="spellEnd"/>
      <w:r w:rsidRPr="002618BF">
        <w:t xml:space="preserve"> и устройство водоотводной канавы по ул. Механизаторов в с. Кужмара на сумму;</w:t>
      </w:r>
    </w:p>
    <w:p w14:paraId="23C8EA98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lastRenderedPageBreak/>
        <w:t xml:space="preserve">    - устранение дефектов в виде колеи, просадки на автомобильных дорогах общего пользования местного значения в д. Большие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Вележи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 по ул. Шуйская и ул.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Вележинская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, подъездной автомобильной дороге к ул. Русская д. Большие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Вележи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 (ул.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Вележинская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-ул. Русская) </w:t>
      </w:r>
    </w:p>
    <w:p w14:paraId="6DDC9B7D" w14:textId="3AA9EB3A" w:rsidR="002618BF" w:rsidRDefault="002618BF" w:rsidP="002618BF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>- приобретены и установлены 8 дорожных знаков.</w:t>
      </w:r>
    </w:p>
    <w:p w14:paraId="23B1DF46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345F52F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8BF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</w:t>
      </w:r>
    </w:p>
    <w:p w14:paraId="6DDBDFC4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>- в д. Мельничные Памъялы обустроена площадка с твердым покрытием для установки пожарных автомобилей (мотопомп) и забора воды;</w:t>
      </w:r>
    </w:p>
    <w:p w14:paraId="27245E49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>- ежегодно 2 раза в год проводится опашка минерализованной противопожарной полосы в д. Трояры (нас. пункт граничит с лесным массивом).</w:t>
      </w:r>
    </w:p>
    <w:p w14:paraId="3941E891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083D88B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8BF">
        <w:rPr>
          <w:rFonts w:ascii="Times New Roman" w:hAnsi="Times New Roman" w:cs="Times New Roman"/>
          <w:b/>
          <w:bCs/>
          <w:sz w:val="28"/>
          <w:szCs w:val="28"/>
        </w:rPr>
        <w:t>Приватизация муниципального имущества</w:t>
      </w:r>
    </w:p>
    <w:p w14:paraId="4D172C7B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 xml:space="preserve">В отчетном году приватизировано посредством публичного предложения </w:t>
      </w:r>
      <w:r w:rsidRPr="002618BF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15 объектов электросетевого хозяйства, расположенных в с. Кужмара и д. Поянсола, в том числе 7 подстанций и 8 воздушной линии электропередач на общую сумму 930 500,00 руб. </w:t>
      </w:r>
    </w:p>
    <w:p w14:paraId="0D123850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F070F6F" w14:textId="77777777" w:rsidR="002618BF" w:rsidRPr="002618BF" w:rsidRDefault="002618BF" w:rsidP="00261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8B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«Формирование современной городской среды», </w:t>
      </w:r>
    </w:p>
    <w:p w14:paraId="1CE7DBE9" w14:textId="77777777" w:rsidR="002618BF" w:rsidRPr="002618BF" w:rsidRDefault="002618BF" w:rsidP="00261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8BF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ведомственный проект «Благоустройство сельских территорий», </w:t>
      </w:r>
    </w:p>
    <w:p w14:paraId="05EC312C" w14:textId="77777777" w:rsidR="002618BF" w:rsidRPr="002618BF" w:rsidRDefault="002618BF" w:rsidP="00261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b/>
          <w:bCs/>
          <w:sz w:val="28"/>
          <w:szCs w:val="28"/>
        </w:rPr>
        <w:t>проект по поддержке местных инициатив</w:t>
      </w:r>
    </w:p>
    <w:p w14:paraId="512708F3" w14:textId="77777777" w:rsidR="002618BF" w:rsidRPr="002618BF" w:rsidRDefault="002618BF" w:rsidP="0026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 xml:space="preserve">Жители поселения убедились в том, что комфортность проживания людей напрямую зависит не только от инициативы администрации, но и от активности населения. </w:t>
      </w:r>
    </w:p>
    <w:p w14:paraId="618F334F" w14:textId="77777777" w:rsidR="002618BF" w:rsidRPr="002618BF" w:rsidRDefault="002618BF" w:rsidP="0026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 xml:space="preserve">В отчетный период 2024 года в рамках программы «Формирование современной комфортной городской среды на 2018-2024 годы» в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с.Кужмара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 благоустроена 1 общественная территория по модернизации уличного освещения в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с.Кужмара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 (3 этап) на общую сумму </w:t>
      </w:r>
      <w:r w:rsidRPr="002618BF">
        <w:rPr>
          <w:rFonts w:ascii="Times New Roman" w:hAnsi="Times New Roman" w:cs="Times New Roman"/>
          <w:sz w:val="28"/>
          <w:szCs w:val="28"/>
          <w:shd w:val="clear" w:color="auto" w:fill="FFFFFF"/>
        </w:rPr>
        <w:t>555 544,00</w:t>
      </w:r>
      <w:r w:rsidRPr="002618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2618BF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DB04028" w14:textId="77777777" w:rsidR="002618BF" w:rsidRPr="002618BF" w:rsidRDefault="002618BF" w:rsidP="0026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 xml:space="preserve">В рамках ведомственного проекта </w:t>
      </w:r>
      <w:r w:rsidRPr="002618BF">
        <w:rPr>
          <w:rFonts w:ascii="Times New Roman" w:hAnsi="Times New Roman" w:cs="Times New Roman"/>
          <w:bCs/>
          <w:sz w:val="28"/>
          <w:szCs w:val="28"/>
        </w:rPr>
        <w:t xml:space="preserve">«Благоустройство сельских территорий» программы «Комплексное развитие сельских территорий» реализован проект </w:t>
      </w:r>
      <w:r w:rsidRPr="002618BF">
        <w:rPr>
          <w:rFonts w:ascii="Times New Roman" w:hAnsi="Times New Roman" w:cs="Times New Roman"/>
          <w:sz w:val="28"/>
          <w:szCs w:val="28"/>
        </w:rPr>
        <w:t>«</w:t>
      </w:r>
      <w:r w:rsidRPr="002618BF">
        <w:rPr>
          <w:rFonts w:ascii="Times New Roman" w:hAnsi="Times New Roman" w:cs="Times New Roman"/>
          <w:sz w:val="28"/>
          <w:szCs w:val="28"/>
          <w:u w:val="single"/>
        </w:rPr>
        <w:t xml:space="preserve">Обустройство площадок накопления твёрдых коммунальных отходов в с. Кужмара </w:t>
      </w:r>
      <w:r w:rsidRPr="002618BF">
        <w:rPr>
          <w:rFonts w:ascii="Times New Roman" w:hAnsi="Times New Roman" w:cs="Times New Roman"/>
          <w:sz w:val="28"/>
          <w:szCs w:val="28"/>
        </w:rPr>
        <w:t>на сумму 576 852,00 руб.</w:t>
      </w:r>
    </w:p>
    <w:p w14:paraId="7D9A0BEE" w14:textId="77777777" w:rsidR="002618BF" w:rsidRPr="002618BF" w:rsidRDefault="002618BF" w:rsidP="002618BF">
      <w:pPr>
        <w:pStyle w:val="a8"/>
        <w:autoSpaceDE w:val="0"/>
        <w:autoSpaceDN w:val="0"/>
        <w:ind w:left="0" w:right="124" w:firstLine="567"/>
        <w:contextualSpacing w:val="0"/>
      </w:pPr>
      <w:r w:rsidRPr="002618BF">
        <w:t>В рамках проекта и программы развития территорий муниципальных образований в Республике Марий Эл, основанных на местных инициативах с проектом «</w:t>
      </w:r>
      <w:proofErr w:type="spellStart"/>
      <w:r w:rsidRPr="002618BF">
        <w:t>Шочмо</w:t>
      </w:r>
      <w:proofErr w:type="spellEnd"/>
      <w:r w:rsidRPr="002618BF">
        <w:t xml:space="preserve"> </w:t>
      </w:r>
      <w:proofErr w:type="spellStart"/>
      <w:r w:rsidRPr="002618BF">
        <w:t>ялыш</w:t>
      </w:r>
      <w:proofErr w:type="spellEnd"/>
      <w:r w:rsidRPr="002618BF">
        <w:t xml:space="preserve"> </w:t>
      </w:r>
      <w:proofErr w:type="spellStart"/>
      <w:r w:rsidRPr="002618BF">
        <w:t>корно</w:t>
      </w:r>
      <w:proofErr w:type="spellEnd"/>
      <w:r w:rsidRPr="002618BF">
        <w:t>» отремонтирована автомобильная дорога по ул. Поянсола в д. Поянсола, сумма проекта 1 114 861,00 руб.;</w:t>
      </w:r>
    </w:p>
    <w:p w14:paraId="4008289D" w14:textId="77777777" w:rsidR="002618BF" w:rsidRPr="002618BF" w:rsidRDefault="002618BF" w:rsidP="0026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bCs/>
          <w:sz w:val="28"/>
          <w:szCs w:val="28"/>
        </w:rPr>
        <w:t xml:space="preserve">Во всех реализованных проектах имеется вклад жителей поселения в виде </w:t>
      </w:r>
      <w:proofErr w:type="spellStart"/>
      <w:r w:rsidRPr="002618BF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2618BF">
        <w:rPr>
          <w:rFonts w:ascii="Times New Roman" w:hAnsi="Times New Roman" w:cs="Times New Roman"/>
          <w:bCs/>
          <w:sz w:val="28"/>
          <w:szCs w:val="28"/>
        </w:rPr>
        <w:t xml:space="preserve"> или трудового участия.</w:t>
      </w:r>
    </w:p>
    <w:p w14:paraId="140AEBCD" w14:textId="77777777" w:rsidR="002618BF" w:rsidRPr="002618BF" w:rsidRDefault="002618BF" w:rsidP="002618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4C602" w14:textId="77777777" w:rsidR="002618BF" w:rsidRPr="002618BF" w:rsidRDefault="002618BF" w:rsidP="002618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8BF">
        <w:rPr>
          <w:rFonts w:ascii="Times New Roman" w:hAnsi="Times New Roman" w:cs="Times New Roman"/>
          <w:b/>
          <w:sz w:val="28"/>
          <w:szCs w:val="28"/>
        </w:rPr>
        <w:t>Благоустройство территорий Кужмарского сельского поселения</w:t>
      </w:r>
    </w:p>
    <w:p w14:paraId="0C2CE67D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 xml:space="preserve">Сотрудниками администрации, совместно с активными жителями поселения регулярно проводились субботники на общественных территориях, участвовали в акции «Чистый берег», также проведены работы </w:t>
      </w:r>
      <w:r w:rsidRPr="002618BF">
        <w:rPr>
          <w:rFonts w:ascii="Times New Roman" w:hAnsi="Times New Roman" w:cs="Times New Roman"/>
          <w:sz w:val="28"/>
          <w:szCs w:val="28"/>
        </w:rPr>
        <w:lastRenderedPageBreak/>
        <w:t xml:space="preserve">по уборке мусора, сухих ветвей, травы, листьев на территории кладбищ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с.Кужмара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92FFE3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>Вот уже пятый год подряд в бюджет поселения на выполнение мероприятий по предотвращению распространения сорного растения борщевика Сосновского из республиканского бюджета выделяются денежные средства. В 2024 году выполнены работы по уничтожению Борщевика Сосновского на территории поселения на общую сумму 1119231,36 рублей. Площадь 33,8 га.</w:t>
      </w:r>
    </w:p>
    <w:p w14:paraId="6F6F73F4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>Снесены 2 аварийных многоквартирных дома.</w:t>
      </w:r>
    </w:p>
    <w:p w14:paraId="21C05A0E" w14:textId="77777777" w:rsidR="002618BF" w:rsidRPr="002618BF" w:rsidRDefault="002618BF" w:rsidP="002618B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4B9770" w14:textId="77777777" w:rsidR="002618BF" w:rsidRPr="002618BF" w:rsidRDefault="002618BF" w:rsidP="00261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8BF">
        <w:rPr>
          <w:rFonts w:ascii="Times New Roman" w:hAnsi="Times New Roman" w:cs="Times New Roman"/>
          <w:b/>
          <w:sz w:val="28"/>
          <w:szCs w:val="28"/>
        </w:rPr>
        <w:t>Задачи и планы на 2025 год</w:t>
      </w:r>
    </w:p>
    <w:p w14:paraId="4DFD810C" w14:textId="77777777" w:rsidR="002618BF" w:rsidRPr="002618BF" w:rsidRDefault="002618BF" w:rsidP="0026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>Приоритетными направлениями работы остаются благоустройство, организация и ремонт уличного освещения, дорожная деятельность в рамках имеющихся полномочий, а также реализация муниципальных программ.</w:t>
      </w:r>
    </w:p>
    <w:p w14:paraId="114C8FCA" w14:textId="77777777" w:rsidR="002618BF" w:rsidRPr="002618BF" w:rsidRDefault="002618BF" w:rsidP="0026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 xml:space="preserve">          - продолжить работу по проведению субботников на общественных территориях;</w:t>
      </w:r>
    </w:p>
    <w:p w14:paraId="4134F779" w14:textId="77777777" w:rsidR="002618BF" w:rsidRPr="002618BF" w:rsidRDefault="002618BF" w:rsidP="0026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 xml:space="preserve">          - продолжить информационно-профилактическую работу по пожарной безопасности с населением;</w:t>
      </w:r>
    </w:p>
    <w:p w14:paraId="2806B48D" w14:textId="77777777" w:rsidR="002618BF" w:rsidRPr="002618BF" w:rsidRDefault="002618BF" w:rsidP="0026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ab/>
        <w:t>- продолжить работу по борьбе с Борщевиком Сосновского. В 2025 году в рамках субсидии выделено 1 140 612,00 руб.</w:t>
      </w:r>
    </w:p>
    <w:p w14:paraId="244945AA" w14:textId="77777777" w:rsidR="002618BF" w:rsidRPr="002618BF" w:rsidRDefault="002618BF" w:rsidP="0026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ab/>
      </w:r>
      <w:r w:rsidRPr="002618BF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Формирование современной городской среды 2025 г.</w:t>
      </w:r>
      <w:r w:rsidRPr="002618BF">
        <w:rPr>
          <w:rFonts w:ascii="Times New Roman" w:hAnsi="Times New Roman" w:cs="Times New Roman"/>
          <w:sz w:val="28"/>
          <w:szCs w:val="28"/>
        </w:rPr>
        <w:t xml:space="preserve"> – реализация объекта «Благоустройство зоны отдыха по ул. Центральная в с. Кужмара 1 этап» на сумму 783 610,00 руб. Планируется выполнение следующих видов работ: устройство тротуаров с брусчатым покрытием, установка поребриков. Общая площадь 133,7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>.</w:t>
      </w:r>
    </w:p>
    <w:p w14:paraId="2A024654" w14:textId="77777777" w:rsidR="002618BF" w:rsidRPr="002618BF" w:rsidRDefault="002618BF" w:rsidP="002618BF">
      <w:pPr>
        <w:pStyle w:val="a8"/>
        <w:autoSpaceDE w:val="0"/>
        <w:autoSpaceDN w:val="0"/>
        <w:ind w:left="0" w:right="124" w:firstLine="567"/>
        <w:contextualSpacing w:val="0"/>
      </w:pPr>
      <w:r w:rsidRPr="002618BF">
        <w:rPr>
          <w:b/>
          <w:bCs/>
          <w:u w:val="single"/>
        </w:rPr>
        <w:t>ППМИ 2025 г.</w:t>
      </w:r>
      <w:r w:rsidRPr="002618BF">
        <w:t xml:space="preserve"> – подана заявка для участия в конкурсном отборе проектов и программ развития территорий муниципальных образований в Республике Марий Эл, основанных на местных инициативах по проекту «Ремонт автомобильной дороги общего пользования местного значения по ул. Большой Кожвож в д. Большой Кожвож», сумма проекта 2451377,18 руб. (</w:t>
      </w:r>
      <w:r w:rsidRPr="002618BF">
        <w:rPr>
          <w:b/>
          <w:bCs/>
        </w:rPr>
        <w:t>проект прошел конкурсный отбор, будет реализован в  2025 году</w:t>
      </w:r>
      <w:r w:rsidRPr="002618BF">
        <w:t>).</w:t>
      </w:r>
    </w:p>
    <w:p w14:paraId="3450C781" w14:textId="77777777" w:rsidR="002618BF" w:rsidRPr="002618BF" w:rsidRDefault="002618BF" w:rsidP="002618BF">
      <w:pPr>
        <w:pStyle w:val="a8"/>
        <w:autoSpaceDE w:val="0"/>
        <w:autoSpaceDN w:val="0"/>
        <w:ind w:left="0" w:right="124" w:firstLine="567"/>
        <w:contextualSpacing w:val="0"/>
      </w:pPr>
      <w:r w:rsidRPr="002618BF">
        <w:rPr>
          <w:b/>
          <w:bCs/>
          <w:u w:val="single"/>
        </w:rPr>
        <w:t>Благоустройство сельских территорий 2025 г.</w:t>
      </w:r>
      <w:r w:rsidRPr="002618BF">
        <w:t xml:space="preserve"> – поданы 4 заявки для участия в конкурсном отборе подпрограммы «Благоустройство сельских территорий» федеральной программы «Комплексное развитие сельских территорий»:</w:t>
      </w:r>
    </w:p>
    <w:p w14:paraId="1A02622D" w14:textId="77777777" w:rsidR="002618BF" w:rsidRPr="002618BF" w:rsidRDefault="002618BF" w:rsidP="0026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>а) «</w:t>
      </w:r>
      <w:bookmarkStart w:id="1" w:name="_Hlk159683499"/>
      <w:r w:rsidRPr="002618BF">
        <w:rPr>
          <w:rFonts w:ascii="Times New Roman" w:hAnsi="Times New Roman" w:cs="Times New Roman"/>
          <w:sz w:val="28"/>
          <w:szCs w:val="28"/>
        </w:rPr>
        <w:t xml:space="preserve">Благоустройство ул.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Инеръяльская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 в с. Кужмара Звениговского района Республики Марий Эл</w:t>
      </w:r>
      <w:bookmarkEnd w:id="1"/>
      <w:r w:rsidRPr="002618BF">
        <w:rPr>
          <w:rFonts w:ascii="Times New Roman" w:hAnsi="Times New Roman" w:cs="Times New Roman"/>
          <w:sz w:val="28"/>
          <w:szCs w:val="28"/>
        </w:rPr>
        <w:t xml:space="preserve">», сумма проекта 2327191,50 руб. </w:t>
      </w:r>
      <w:r w:rsidRPr="002618BF">
        <w:rPr>
          <w:rFonts w:ascii="Times New Roman" w:hAnsi="Times New Roman" w:cs="Times New Roman"/>
          <w:b/>
          <w:bCs/>
          <w:sz w:val="28"/>
          <w:szCs w:val="28"/>
        </w:rPr>
        <w:t>(проект прошел конкурсный отбор, будет реализован в 2025 году)</w:t>
      </w:r>
      <w:r w:rsidRPr="002618BF">
        <w:rPr>
          <w:rFonts w:ascii="Times New Roman" w:hAnsi="Times New Roman" w:cs="Times New Roman"/>
          <w:sz w:val="28"/>
          <w:szCs w:val="28"/>
        </w:rPr>
        <w:t>;</w:t>
      </w:r>
    </w:p>
    <w:p w14:paraId="687D28AB" w14:textId="77777777" w:rsidR="002618BF" w:rsidRPr="002618BF" w:rsidRDefault="002618BF" w:rsidP="0026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 xml:space="preserve">б) «Благоустройство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д.Нуктуж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 Звениговского района Республики Марий Эл (1 этап)», сумма проекта 2327191,50 руб.;</w:t>
      </w:r>
    </w:p>
    <w:p w14:paraId="248E1D89" w14:textId="77777777" w:rsidR="002618BF" w:rsidRPr="002618BF" w:rsidRDefault="002618BF" w:rsidP="0026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 xml:space="preserve">в) «Благоустройство ул. Поянсола в </w:t>
      </w:r>
      <w:proofErr w:type="spellStart"/>
      <w:r w:rsidRPr="002618BF">
        <w:rPr>
          <w:rFonts w:ascii="Times New Roman" w:hAnsi="Times New Roman" w:cs="Times New Roman"/>
          <w:sz w:val="28"/>
          <w:szCs w:val="28"/>
        </w:rPr>
        <w:t>д.Поянсола</w:t>
      </w:r>
      <w:proofErr w:type="spellEnd"/>
      <w:r w:rsidRPr="002618BF">
        <w:rPr>
          <w:rFonts w:ascii="Times New Roman" w:hAnsi="Times New Roman" w:cs="Times New Roman"/>
          <w:sz w:val="28"/>
          <w:szCs w:val="28"/>
        </w:rPr>
        <w:t xml:space="preserve"> Звениговского района Республики Марий Эл», сумма проекта 2327191,50 руб.; </w:t>
      </w:r>
    </w:p>
    <w:p w14:paraId="7B0FDC72" w14:textId="77777777" w:rsidR="002618BF" w:rsidRPr="002618BF" w:rsidRDefault="002618BF" w:rsidP="0026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>г) «Благоустройство д. Большой Кожвож Звениговского района Республики Марий Эл (1 этап)», сумма проекта 2327191,50 руб.</w:t>
      </w:r>
    </w:p>
    <w:p w14:paraId="2A88ECCA" w14:textId="77777777" w:rsidR="002618BF" w:rsidRPr="002618BF" w:rsidRDefault="002618BF" w:rsidP="0026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ab/>
      </w:r>
      <w:r w:rsidRPr="002618BF">
        <w:rPr>
          <w:rFonts w:ascii="Times New Roman" w:hAnsi="Times New Roman" w:cs="Times New Roman"/>
          <w:sz w:val="28"/>
          <w:szCs w:val="28"/>
        </w:rPr>
        <w:tab/>
      </w:r>
      <w:r w:rsidRPr="002618BF">
        <w:rPr>
          <w:rFonts w:ascii="Times New Roman" w:hAnsi="Times New Roman" w:cs="Times New Roman"/>
          <w:sz w:val="28"/>
          <w:szCs w:val="28"/>
        </w:rPr>
        <w:tab/>
      </w:r>
    </w:p>
    <w:p w14:paraId="61F0C019" w14:textId="77777777" w:rsidR="002618BF" w:rsidRPr="002618BF" w:rsidRDefault="002618BF" w:rsidP="002618BF">
      <w:pPr>
        <w:pStyle w:val="2"/>
        <w:ind w:firstLine="567"/>
        <w:jc w:val="center"/>
        <w:rPr>
          <w:b/>
          <w:color w:val="000000"/>
          <w:szCs w:val="28"/>
        </w:rPr>
      </w:pPr>
      <w:r w:rsidRPr="002618BF">
        <w:rPr>
          <w:b/>
          <w:color w:val="000000"/>
          <w:szCs w:val="28"/>
        </w:rPr>
        <w:lastRenderedPageBreak/>
        <w:t>Заключение:</w:t>
      </w:r>
    </w:p>
    <w:p w14:paraId="6C065A31" w14:textId="77777777" w:rsidR="002618BF" w:rsidRPr="002618BF" w:rsidRDefault="002618BF" w:rsidP="002618BF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2618BF">
        <w:rPr>
          <w:rFonts w:ascii="Times New Roman" w:hAnsi="Times New Roman" w:cs="Times New Roman"/>
          <w:color w:val="22252D"/>
          <w:sz w:val="21"/>
          <w:szCs w:val="21"/>
          <w:shd w:val="clear" w:color="auto" w:fill="FFFFFF"/>
        </w:rPr>
        <w:t> </w:t>
      </w:r>
      <w:r w:rsidRPr="002618B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 заключение скажу слова благодарности и признательности всем неравнодушным жителям поселения, трудовым коллективам, депутатам и руководителям предприятий и учреждений, а также Администрации Звениговского муниципального района за понимание и поддержку в выполнении намеченных планов, направленных на повышение комфорта и улучшение жизни Кужмарского сельского поселения.</w:t>
      </w:r>
    </w:p>
    <w:p w14:paraId="4ABF0535" w14:textId="77777777" w:rsidR="002618BF" w:rsidRPr="002618BF" w:rsidRDefault="002618BF" w:rsidP="002618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37A264" w14:textId="77777777" w:rsidR="002618BF" w:rsidRPr="002618BF" w:rsidRDefault="002618BF" w:rsidP="002618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5D8B86" w14:textId="77777777" w:rsidR="002618BF" w:rsidRPr="002618BF" w:rsidRDefault="002618BF" w:rsidP="002618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BE9288" w14:textId="77777777" w:rsidR="002618BF" w:rsidRPr="002618BF" w:rsidRDefault="002618BF" w:rsidP="002618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08592D" w14:textId="7DAF4280" w:rsidR="002618BF" w:rsidRPr="002618BF" w:rsidRDefault="002618BF" w:rsidP="00261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BF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В.Н.</w:t>
      </w:r>
      <w:r w:rsidR="00E23363">
        <w:rPr>
          <w:rFonts w:ascii="Times New Roman" w:hAnsi="Times New Roman" w:cs="Times New Roman"/>
          <w:sz w:val="28"/>
          <w:szCs w:val="28"/>
        </w:rPr>
        <w:t xml:space="preserve"> </w:t>
      </w:r>
      <w:r w:rsidRPr="002618BF">
        <w:rPr>
          <w:rFonts w:ascii="Times New Roman" w:hAnsi="Times New Roman" w:cs="Times New Roman"/>
          <w:sz w:val="28"/>
          <w:szCs w:val="28"/>
        </w:rPr>
        <w:t>Васильев</w:t>
      </w:r>
    </w:p>
    <w:p w14:paraId="5651F13B" w14:textId="77777777" w:rsidR="002618BF" w:rsidRPr="002618BF" w:rsidRDefault="002618BF" w:rsidP="002618BF">
      <w:pPr>
        <w:spacing w:after="0" w:line="240" w:lineRule="auto"/>
        <w:rPr>
          <w:rFonts w:ascii="Times New Roman" w:hAnsi="Times New Roman" w:cs="Times New Roman"/>
        </w:rPr>
      </w:pPr>
    </w:p>
    <w:p w14:paraId="20A05521" w14:textId="77777777" w:rsidR="002618BF" w:rsidRPr="002618BF" w:rsidRDefault="002618BF" w:rsidP="002618BF">
      <w:pPr>
        <w:spacing w:after="0" w:line="240" w:lineRule="auto"/>
        <w:rPr>
          <w:rFonts w:ascii="Times New Roman" w:hAnsi="Times New Roman" w:cs="Times New Roman"/>
        </w:rPr>
      </w:pPr>
    </w:p>
    <w:p w14:paraId="5359AB85" w14:textId="77777777" w:rsidR="002618BF" w:rsidRPr="002618BF" w:rsidRDefault="002618BF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E0459C" w14:textId="77777777" w:rsidR="004A0435" w:rsidRPr="002618BF" w:rsidRDefault="004A0435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DB765E" w14:textId="77777777" w:rsidR="004A0435" w:rsidRPr="002618BF" w:rsidRDefault="004A0435" w:rsidP="002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B44082" w14:textId="212A104D" w:rsidR="00E07E81" w:rsidRPr="002618BF" w:rsidRDefault="00E07E81" w:rsidP="002618BF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</w:p>
    <w:sectPr w:rsidR="00E07E81" w:rsidRPr="002618BF" w:rsidSect="0054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267AB"/>
    <w:multiLevelType w:val="multilevel"/>
    <w:tmpl w:val="CB4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153B"/>
    <w:rsid w:val="00003E22"/>
    <w:rsid w:val="00027B2F"/>
    <w:rsid w:val="00046751"/>
    <w:rsid w:val="000A399D"/>
    <w:rsid w:val="00107849"/>
    <w:rsid w:val="001545BC"/>
    <w:rsid w:val="00164E21"/>
    <w:rsid w:val="001832C4"/>
    <w:rsid w:val="002618BF"/>
    <w:rsid w:val="00266D85"/>
    <w:rsid w:val="00284E47"/>
    <w:rsid w:val="003053C6"/>
    <w:rsid w:val="00371D86"/>
    <w:rsid w:val="0039777E"/>
    <w:rsid w:val="003B20A1"/>
    <w:rsid w:val="003F0BA7"/>
    <w:rsid w:val="0040132F"/>
    <w:rsid w:val="004266D1"/>
    <w:rsid w:val="004A0435"/>
    <w:rsid w:val="004A7386"/>
    <w:rsid w:val="00540200"/>
    <w:rsid w:val="00585F9F"/>
    <w:rsid w:val="005C20BB"/>
    <w:rsid w:val="005F70CA"/>
    <w:rsid w:val="00615A40"/>
    <w:rsid w:val="00620014"/>
    <w:rsid w:val="006A1B16"/>
    <w:rsid w:val="006C2248"/>
    <w:rsid w:val="006E48D9"/>
    <w:rsid w:val="007E40D6"/>
    <w:rsid w:val="007E43A2"/>
    <w:rsid w:val="00822C55"/>
    <w:rsid w:val="00893964"/>
    <w:rsid w:val="008E67BF"/>
    <w:rsid w:val="0096153B"/>
    <w:rsid w:val="00964379"/>
    <w:rsid w:val="00A0650A"/>
    <w:rsid w:val="00A24543"/>
    <w:rsid w:val="00A50BA0"/>
    <w:rsid w:val="00A71C8F"/>
    <w:rsid w:val="00A74E3C"/>
    <w:rsid w:val="00A96FC4"/>
    <w:rsid w:val="00B12135"/>
    <w:rsid w:val="00B32654"/>
    <w:rsid w:val="00B406C6"/>
    <w:rsid w:val="00BA563D"/>
    <w:rsid w:val="00C0596C"/>
    <w:rsid w:val="00CC2291"/>
    <w:rsid w:val="00CF14BA"/>
    <w:rsid w:val="00D06537"/>
    <w:rsid w:val="00D44DF3"/>
    <w:rsid w:val="00D66A19"/>
    <w:rsid w:val="00D67544"/>
    <w:rsid w:val="00D81425"/>
    <w:rsid w:val="00DA3680"/>
    <w:rsid w:val="00E07E81"/>
    <w:rsid w:val="00E23363"/>
    <w:rsid w:val="00E72C47"/>
    <w:rsid w:val="00F160C4"/>
    <w:rsid w:val="00F25AAD"/>
    <w:rsid w:val="00F6603F"/>
    <w:rsid w:val="00F76489"/>
    <w:rsid w:val="00FA1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5E1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50BA0"/>
    <w:rPr>
      <w:i/>
      <w:iCs/>
    </w:rPr>
  </w:style>
  <w:style w:type="paragraph" w:styleId="2">
    <w:name w:val="Body Text 2"/>
    <w:basedOn w:val="a"/>
    <w:link w:val="20"/>
    <w:unhideWhenUsed/>
    <w:rsid w:val="00E07E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07E8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E07E81"/>
    <w:rPr>
      <w:b/>
      <w:bCs/>
    </w:rPr>
  </w:style>
  <w:style w:type="paragraph" w:customStyle="1" w:styleId="a6">
    <w:basedOn w:val="a"/>
    <w:next w:val="a3"/>
    <w:uiPriority w:val="99"/>
    <w:rsid w:val="00F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basedOn w:val="a"/>
    <w:next w:val="a3"/>
    <w:uiPriority w:val="99"/>
    <w:rsid w:val="0026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2618BF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7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1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2025-03-14T13:46:00Z</cp:lastPrinted>
  <dcterms:created xsi:type="dcterms:W3CDTF">2023-02-06T10:30:00Z</dcterms:created>
  <dcterms:modified xsi:type="dcterms:W3CDTF">2025-03-14T13:46:00Z</dcterms:modified>
</cp:coreProperties>
</file>